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D8B8" w14:textId="227C26A0" w:rsidR="00127C12" w:rsidRPr="00127C12" w:rsidRDefault="00127C12" w:rsidP="00B863DF">
      <w:pPr>
        <w:jc w:val="center"/>
      </w:pPr>
      <w:r w:rsidRPr="00127C12">
        <w:t>Aut</w:t>
      </w:r>
      <w:r w:rsidR="00624527">
        <w:t>hor Name</w:t>
      </w:r>
      <w:r w:rsidR="00964680">
        <w:t>, Second Author Name</w:t>
      </w:r>
      <w:r w:rsidR="00A44200">
        <w:rPr>
          <w:rStyle w:val="Rimandonotaapidipagina"/>
        </w:rPr>
        <w:footnoteReference w:id="1"/>
      </w:r>
    </w:p>
    <w:p w14:paraId="2D8D06E2" w14:textId="3D30086B" w:rsidR="00555A77" w:rsidRPr="00AC39D9" w:rsidRDefault="00624527" w:rsidP="00624527">
      <w:pPr>
        <w:pStyle w:val="Titolo"/>
        <w:rPr>
          <w:i/>
          <w:iCs/>
        </w:rPr>
      </w:pPr>
      <w:r>
        <w:t xml:space="preserve">Paper </w:t>
      </w:r>
      <w:r w:rsidRPr="00624527">
        <w:t>Title</w:t>
      </w:r>
      <w:r w:rsidR="00A44200" w:rsidRPr="00A44200">
        <w:t xml:space="preserve"> </w:t>
      </w:r>
      <w:r w:rsidR="00A44200">
        <w:t>Times New Roman 16 bold black</w:t>
      </w:r>
      <w:r w:rsidR="00303C96" w:rsidRPr="00303C96">
        <w:rPr>
          <w:rStyle w:val="Rimandonotaapidipagina"/>
          <w:b w:val="0"/>
          <w:bCs w:val="0"/>
          <w:sz w:val="24"/>
          <w:szCs w:val="24"/>
        </w:rPr>
        <w:footnoteReference w:id="2"/>
      </w:r>
    </w:p>
    <w:p w14:paraId="718B12E4" w14:textId="23B7C20D" w:rsidR="00160B4F" w:rsidRDefault="00160B4F" w:rsidP="00624527"/>
    <w:p w14:paraId="5B9C3254" w14:textId="77777777" w:rsidR="0051702B" w:rsidRDefault="0051702B" w:rsidP="00624527"/>
    <w:p w14:paraId="6823AF4A" w14:textId="1B423EBD" w:rsidR="00D364A9" w:rsidRPr="00624527" w:rsidRDefault="00624527" w:rsidP="00A44200">
      <w:pPr>
        <w:pStyle w:val="Titolo1"/>
        <w:ind w:left="284"/>
      </w:pPr>
      <w:r>
        <w:t xml:space="preserve">Paragraph </w:t>
      </w:r>
      <w:r w:rsidR="00B863DF">
        <w:t>t</w:t>
      </w:r>
      <w:r>
        <w:t>itle</w:t>
      </w:r>
      <w:r w:rsidR="00EE0D82">
        <w:t xml:space="preserve"> Times New Roman 12 bold black</w:t>
      </w:r>
    </w:p>
    <w:p w14:paraId="32A0091B" w14:textId="19B89ABA" w:rsidR="00D364A9" w:rsidRPr="00D364A9" w:rsidRDefault="00D364A9" w:rsidP="00624527"/>
    <w:p w14:paraId="368224A2" w14:textId="404F9249" w:rsidR="00A11390" w:rsidRDefault="00EE0D82" w:rsidP="00A44200">
      <w:bookmarkStart w:id="0" w:name="_Hlk108768883"/>
      <w:r>
        <w:t xml:space="preserve">Text Times New Roman 12 black. </w:t>
      </w:r>
      <w:r w:rsidRPr="00624527">
        <w:t xml:space="preserve"> </w:t>
      </w:r>
      <w:bookmarkEnd w:id="0"/>
      <w:r w:rsidR="00A44200" w:rsidRPr="00A44200">
        <w:t xml:space="preserve">Lorem ipsum dolor sit amet, consectetur adipiscing elit, sed do eiusmod tempor incididunt ut labore et dolore magna aliqua. </w:t>
      </w:r>
      <w:r w:rsidR="00A44200" w:rsidRPr="00A44200">
        <w:rPr>
          <w:lang w:val="it-IT"/>
        </w:rPr>
        <w:t xml:space="preserve">Ut enim ad minim veniam, quis nostrud exercitation ullamco laboris nisi ut aliquip ex ea commodo consequat. Duis aute irure dolor in reprehenderit in voluptate velit esse cillum dolore eu fugiat nulla pariatur. </w:t>
      </w:r>
      <w:r w:rsidR="00A44200" w:rsidRPr="00A44200">
        <w:t>Excepteur sint occaecat cupidatat non proident, sunt in culpa qui officia deserunt mollit anim id est laborum</w:t>
      </w:r>
      <w:r w:rsidR="00852740" w:rsidRPr="00624527">
        <w:t>.</w:t>
      </w:r>
    </w:p>
    <w:p w14:paraId="47ABD0C3" w14:textId="680E3BE3" w:rsidR="00BF4215" w:rsidRPr="00A11390" w:rsidRDefault="00BF4215" w:rsidP="00BF4215">
      <w:pPr>
        <w:ind w:firstLine="0"/>
      </w:pPr>
      <w:r w:rsidRPr="00BF4215">
        <w:t>From the second paragraph onwards there is no indentation.</w:t>
      </w:r>
      <w:r>
        <w:t xml:space="preserve"> </w:t>
      </w:r>
      <w:r w:rsidRPr="00A44200">
        <w:t xml:space="preserve">Lorem ipsum dolor sit amet, consectetur adipiscing elit, sed do eiusmod tempor incididunt ut labore et dolore magna aliqua. </w:t>
      </w:r>
      <w:r w:rsidRPr="00A44200">
        <w:rPr>
          <w:lang w:val="it-IT"/>
        </w:rPr>
        <w:t xml:space="preserve">Ut enim ad minim veniam, quis nostrud exercitation ullamco laboris nisi ut aliquip ex ea commodo consequat. Duis aute irure dolor in reprehenderit in voluptate velit esse cillum dolore eu fugiat nulla pariatur. </w:t>
      </w:r>
      <w:r w:rsidRPr="00A44200">
        <w:t>Excepteur sint occaecat cupidatat non proident, sunt in culpa qui officia deserunt mollit anim id est laborum</w:t>
      </w:r>
      <w:r w:rsidRPr="00624527">
        <w:t>.</w:t>
      </w:r>
    </w:p>
    <w:p w14:paraId="0E98DF3B" w14:textId="77777777" w:rsidR="00D364A9" w:rsidRDefault="00D364A9" w:rsidP="00624527"/>
    <w:p w14:paraId="4F2C735A" w14:textId="21FCFA69" w:rsidR="00555A77" w:rsidRPr="00A44200" w:rsidRDefault="00A44200" w:rsidP="00A44200">
      <w:pPr>
        <w:pStyle w:val="Titolo1"/>
        <w:numPr>
          <w:ilvl w:val="0"/>
          <w:numId w:val="0"/>
        </w:numPr>
        <w:rPr>
          <w:b w:val="0"/>
          <w:bCs w:val="0"/>
          <w:i/>
          <w:iCs/>
        </w:rPr>
      </w:pPr>
      <w:r w:rsidRPr="00A44200">
        <w:rPr>
          <w:b w:val="0"/>
          <w:bCs w:val="0"/>
          <w:i/>
          <w:iCs/>
        </w:rPr>
        <w:t>2.1 Sub-</w:t>
      </w:r>
      <w:r w:rsidR="00B863DF" w:rsidRPr="00A44200">
        <w:rPr>
          <w:b w:val="0"/>
          <w:bCs w:val="0"/>
          <w:i/>
          <w:iCs/>
        </w:rPr>
        <w:t>Paragraph title</w:t>
      </w:r>
    </w:p>
    <w:p w14:paraId="7AAB955D" w14:textId="238E0CB8" w:rsidR="004A27C3" w:rsidRDefault="004A27C3" w:rsidP="00624527"/>
    <w:p w14:paraId="55FFC600" w14:textId="051C6762" w:rsidR="00852740" w:rsidRDefault="00A44200" w:rsidP="00624527">
      <w:r w:rsidRPr="00A44200">
        <w:t xml:space="preserve">Lorem ipsum dolor sit amet, consectetur adipiscing elit, sed do eiusmod tempor incididunt ut labore et dolore magna aliqua. </w:t>
      </w:r>
      <w:r w:rsidRPr="00A44200">
        <w:rPr>
          <w:lang w:val="it-IT"/>
        </w:rPr>
        <w:t xml:space="preserve">Ut enim ad minim veniam, quis nostrud exercitation ullamco laboris nisi ut aliquip ex ea commodo consequat. Duis aute irure dolor in reprehenderit in voluptate velit esse cillum dolore eu fugiat nulla pariatur. </w:t>
      </w:r>
      <w:r w:rsidRPr="00A44200">
        <w:t>Excepteur sint occaecat cupidatat non proident, sunt in culpa qui officia deserunt mollit anim id est laborum</w:t>
      </w:r>
      <w:r w:rsidR="00852740" w:rsidRPr="00952C9A">
        <w:t>.</w:t>
      </w:r>
    </w:p>
    <w:p w14:paraId="2DB6CE01" w14:textId="77777777" w:rsidR="00BF4215" w:rsidRPr="00952C9A" w:rsidRDefault="00BF4215" w:rsidP="00624527"/>
    <w:p w14:paraId="505BD780" w14:textId="77777777" w:rsidR="00852740" w:rsidRPr="00952C9A" w:rsidRDefault="00852740" w:rsidP="00624527"/>
    <w:p w14:paraId="7059DAF0" w14:textId="77777777" w:rsidR="00A44200" w:rsidRDefault="00540213" w:rsidP="00A44200">
      <w:pPr>
        <w:keepNext/>
      </w:pPr>
      <w:r>
        <w:rPr>
          <w:noProof/>
        </w:rPr>
        <w:drawing>
          <wp:inline distT="0" distB="0" distL="0" distR="0" wp14:anchorId="365CBFD4" wp14:editId="20090963">
            <wp:extent cx="2352675" cy="3039711"/>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7944" cy="3059439"/>
                    </a:xfrm>
                    <a:prstGeom prst="rect">
                      <a:avLst/>
                    </a:prstGeom>
                    <a:noFill/>
                    <a:ln>
                      <a:noFill/>
                    </a:ln>
                  </pic:spPr>
                </pic:pic>
              </a:graphicData>
            </a:graphic>
          </wp:inline>
        </w:drawing>
      </w:r>
    </w:p>
    <w:p w14:paraId="505585F2" w14:textId="7B666350" w:rsidR="00A44200" w:rsidRDefault="00A44200" w:rsidP="00A44200">
      <w:pPr>
        <w:pStyle w:val="Didascalia"/>
        <w:spacing w:after="0"/>
      </w:pPr>
      <w:r>
        <w:t xml:space="preserve">Fig. </w:t>
      </w:r>
      <w:r w:rsidR="00000000">
        <w:fldChar w:fldCharType="begin"/>
      </w:r>
      <w:r w:rsidR="00000000">
        <w:instrText xml:space="preserve"> SEQ Fig. \* ARABIC </w:instrText>
      </w:r>
      <w:r w:rsidR="00000000">
        <w:fldChar w:fldCharType="separate"/>
      </w:r>
      <w:r>
        <w:rPr>
          <w:noProof/>
        </w:rPr>
        <w:t>1</w:t>
      </w:r>
      <w:r w:rsidR="00000000">
        <w:rPr>
          <w:noProof/>
        </w:rPr>
        <w:fldChar w:fldCharType="end"/>
      </w:r>
      <w:r>
        <w:t xml:space="preserve"> - </w:t>
      </w:r>
      <w:r w:rsidRPr="006C3647">
        <w:t xml:space="preserve">Classification of the Italian Territory according to the National Strategy of Inner Areas, 2014. </w:t>
      </w:r>
    </w:p>
    <w:p w14:paraId="10792BEF" w14:textId="5E7F2FB1" w:rsidR="00540213" w:rsidRPr="00540213" w:rsidRDefault="00A44200" w:rsidP="00A44200">
      <w:pPr>
        <w:pStyle w:val="Didascalia"/>
        <w:spacing w:after="0"/>
      </w:pPr>
      <w:r w:rsidRPr="006C3647">
        <w:t>Elaborated on Department for Cohesion Policies data.</w:t>
      </w:r>
    </w:p>
    <w:p w14:paraId="3157189E" w14:textId="77777777" w:rsidR="00BF4215" w:rsidRDefault="00BF4215">
      <w:pPr>
        <w:spacing w:after="160" w:line="259" w:lineRule="auto"/>
        <w:ind w:firstLine="0"/>
        <w:jc w:val="left"/>
      </w:pPr>
      <w:r>
        <w:br w:type="page"/>
      </w:r>
    </w:p>
    <w:p w14:paraId="6726B4AF" w14:textId="37B18C10" w:rsidR="00BF4215" w:rsidRDefault="00BF4215" w:rsidP="00303C96">
      <w:pPr>
        <w:ind w:firstLine="0"/>
      </w:pPr>
      <w:r>
        <w:lastRenderedPageBreak/>
        <w:t>Long citation:</w:t>
      </w:r>
    </w:p>
    <w:p w14:paraId="5C97F436" w14:textId="7E28E57C" w:rsidR="00BF4215" w:rsidRPr="00BF4215" w:rsidRDefault="00BF4215" w:rsidP="00BF4215">
      <w:pPr>
        <w:ind w:left="567" w:firstLine="0"/>
        <w:rPr>
          <w:color w:val="FF0000"/>
          <w:sz w:val="21"/>
          <w:szCs w:val="20"/>
        </w:rPr>
      </w:pPr>
      <w:r w:rsidRPr="00BF4215">
        <w:rPr>
          <w:color w:val="FF0000"/>
          <w:sz w:val="21"/>
          <w:szCs w:val="20"/>
        </w:rPr>
        <w:t xml:space="preserve">«Lorem ipsum dolor sit amet, consectetur adipiscing elit, sed do eiusmod tempor incididunt ut labore et dolore magna aliqua. </w:t>
      </w:r>
      <w:r w:rsidRPr="00BF4215">
        <w:rPr>
          <w:color w:val="FF0000"/>
          <w:sz w:val="21"/>
          <w:szCs w:val="20"/>
          <w:lang w:val="it-IT"/>
        </w:rPr>
        <w:t xml:space="preserve">Ut enim ad minim veniam, quis nostrud exercitation ullamco laboris nisi ut aliquip ex ea commodo consequat. Duis aute irure dolor in reprehenderit in voluptate velit esse cillum dolore eu fugiat nulla pariatur. </w:t>
      </w:r>
      <w:r w:rsidRPr="00BF4215">
        <w:rPr>
          <w:color w:val="FF0000"/>
          <w:sz w:val="21"/>
          <w:szCs w:val="20"/>
        </w:rPr>
        <w:t xml:space="preserve">Excepteur sint occaecat cupidatat non proident, sunt in culpa qui officia deserunt mollit anim id est laborum». (Basic demographic information or reference code </w:t>
      </w:r>
      <w:r>
        <w:rPr>
          <w:color w:val="FF0000"/>
          <w:sz w:val="21"/>
          <w:szCs w:val="20"/>
        </w:rPr>
        <w:t xml:space="preserve">anonymous </w:t>
      </w:r>
      <w:r w:rsidRPr="00BF4215">
        <w:rPr>
          <w:color w:val="FF0000"/>
          <w:sz w:val="21"/>
          <w:szCs w:val="20"/>
        </w:rPr>
        <w:t>of the person being interviewed)</w:t>
      </w:r>
    </w:p>
    <w:p w14:paraId="505AF9CC" w14:textId="77777777" w:rsidR="00D364A9" w:rsidRDefault="00D364A9" w:rsidP="00624527"/>
    <w:p w14:paraId="48467CF7" w14:textId="6E1EC4CD" w:rsidR="0068657E" w:rsidRPr="00400DE7" w:rsidRDefault="0068657E" w:rsidP="00624527">
      <w:pPr>
        <w:pStyle w:val="Titolo1"/>
      </w:pPr>
      <w:r w:rsidRPr="00400DE7">
        <w:t>Conclusions</w:t>
      </w:r>
    </w:p>
    <w:p w14:paraId="040B8052" w14:textId="27BE8DB9" w:rsidR="0068657E" w:rsidRDefault="0068657E" w:rsidP="00624527"/>
    <w:p w14:paraId="7DC3A7AE" w14:textId="29753B83" w:rsidR="0068657E" w:rsidRDefault="00786265" w:rsidP="00624527">
      <w:r w:rsidRPr="00786265">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FBED22F" w14:textId="77777777" w:rsidR="0068657E" w:rsidRDefault="0068657E" w:rsidP="00624527"/>
    <w:p w14:paraId="4A06D3B4" w14:textId="2934D63C" w:rsidR="0068657E" w:rsidRPr="00C1650E" w:rsidRDefault="00400DE7" w:rsidP="00C1650E">
      <w:pPr>
        <w:ind w:firstLine="0"/>
        <w:rPr>
          <w:b/>
          <w:bCs/>
        </w:rPr>
      </w:pPr>
      <w:r w:rsidRPr="00C1650E">
        <w:rPr>
          <w:b/>
          <w:bCs/>
        </w:rPr>
        <w:t>References</w:t>
      </w:r>
    </w:p>
    <w:p w14:paraId="26699AE3" w14:textId="3C67CDFB" w:rsidR="0068657E" w:rsidRDefault="0068657E" w:rsidP="00624527"/>
    <w:p w14:paraId="7DCBDD81" w14:textId="26BBF37F" w:rsidR="0068657E" w:rsidRPr="00C1650E" w:rsidRDefault="0068657E" w:rsidP="00C1650E">
      <w:pPr>
        <w:ind w:firstLine="0"/>
        <w:rPr>
          <w:rFonts w:cs="Times New Roman"/>
          <w:sz w:val="16"/>
          <w:szCs w:val="16"/>
        </w:rPr>
      </w:pPr>
      <w:r w:rsidRPr="00C1650E">
        <w:rPr>
          <w:rFonts w:cs="Times New Roman"/>
          <w:sz w:val="16"/>
          <w:szCs w:val="16"/>
        </w:rPr>
        <w:t xml:space="preserve">Addie, J.-P.D., Keil, R. (2015). Real existing regionalism: the region between talk, territory and technology. </w:t>
      </w:r>
      <w:r w:rsidRPr="00C1650E">
        <w:rPr>
          <w:rFonts w:cs="Times New Roman"/>
          <w:i/>
          <w:iCs/>
          <w:sz w:val="16"/>
          <w:szCs w:val="16"/>
        </w:rPr>
        <w:t>International Journal of Urban and Regional Research</w:t>
      </w:r>
      <w:r w:rsidRPr="00C1650E">
        <w:rPr>
          <w:rFonts w:cs="Times New Roman"/>
          <w:sz w:val="16"/>
          <w:szCs w:val="16"/>
        </w:rPr>
        <w:t xml:space="preserve">, 39(2), 407–414. </w:t>
      </w:r>
      <w:r w:rsidRPr="00303C96">
        <w:rPr>
          <w:rFonts w:cs="Times New Roman"/>
          <w:sz w:val="16"/>
          <w:szCs w:val="16"/>
        </w:rPr>
        <w:t>https://doi.org/10.1111/1468-2427.12179</w:t>
      </w:r>
    </w:p>
    <w:p w14:paraId="10FD86FE" w14:textId="39A01BFF" w:rsidR="0068657E" w:rsidRPr="00C1650E" w:rsidRDefault="0068657E" w:rsidP="00C1650E">
      <w:pPr>
        <w:ind w:firstLine="0"/>
        <w:rPr>
          <w:rFonts w:cs="Times New Roman"/>
          <w:sz w:val="16"/>
          <w:szCs w:val="16"/>
        </w:rPr>
      </w:pPr>
      <w:r w:rsidRPr="00C1650E">
        <w:rPr>
          <w:rFonts w:cs="Times New Roman"/>
          <w:sz w:val="16"/>
          <w:szCs w:val="16"/>
        </w:rPr>
        <w:t xml:space="preserve">Allen, J., A. Cochrane (2007). Beyond the territorial fix: regional assemblages, politics and power. </w:t>
      </w:r>
      <w:r w:rsidRPr="00C1650E">
        <w:rPr>
          <w:rFonts w:cs="Times New Roman"/>
          <w:i/>
          <w:iCs/>
          <w:sz w:val="16"/>
          <w:szCs w:val="16"/>
        </w:rPr>
        <w:t>Regional Studies</w:t>
      </w:r>
      <w:r w:rsidRPr="00C1650E">
        <w:rPr>
          <w:rFonts w:cs="Times New Roman"/>
          <w:sz w:val="16"/>
          <w:szCs w:val="16"/>
        </w:rPr>
        <w:t xml:space="preserve">, 41(9), 1161–1175. </w:t>
      </w:r>
    </w:p>
    <w:p w14:paraId="69306BC1" w14:textId="22A862BE" w:rsidR="0068657E" w:rsidRPr="00C1650E" w:rsidRDefault="0068657E" w:rsidP="00C1650E">
      <w:pPr>
        <w:ind w:firstLine="0"/>
        <w:rPr>
          <w:rFonts w:cs="Times New Roman"/>
          <w:sz w:val="16"/>
          <w:szCs w:val="16"/>
        </w:rPr>
      </w:pPr>
      <w:r w:rsidRPr="00C1650E">
        <w:rPr>
          <w:rFonts w:cs="Times New Roman"/>
          <w:sz w:val="16"/>
          <w:szCs w:val="16"/>
        </w:rPr>
        <w:t xml:space="preserve">Allen, J., Cochrane, A. (2010). Assemblages of state power: Topological shifts in the organization of government and politics. </w:t>
      </w:r>
      <w:r w:rsidRPr="00C1650E">
        <w:rPr>
          <w:rFonts w:cs="Times New Roman"/>
          <w:i/>
          <w:iCs/>
          <w:sz w:val="16"/>
          <w:szCs w:val="16"/>
        </w:rPr>
        <w:t>Antipode</w:t>
      </w:r>
      <w:r w:rsidRPr="00C1650E">
        <w:rPr>
          <w:rFonts w:cs="Times New Roman"/>
          <w:sz w:val="16"/>
          <w:szCs w:val="16"/>
        </w:rPr>
        <w:t>, 42(5), 1071–1089. doi:10.1111/j.1467-8330.2010.00794.x</w:t>
      </w:r>
    </w:p>
    <w:p w14:paraId="01A2AEC6" w14:textId="3F75D142" w:rsidR="0068657E" w:rsidRPr="00C1650E" w:rsidRDefault="0068657E" w:rsidP="00C1650E">
      <w:pPr>
        <w:ind w:firstLine="0"/>
        <w:rPr>
          <w:rFonts w:cs="Times New Roman"/>
          <w:sz w:val="16"/>
          <w:szCs w:val="16"/>
        </w:rPr>
      </w:pPr>
      <w:r w:rsidRPr="00C1650E">
        <w:rPr>
          <w:rFonts w:cs="Times New Roman"/>
          <w:sz w:val="16"/>
          <w:szCs w:val="16"/>
        </w:rPr>
        <w:t xml:space="preserve">Allmendinger, P., G. Haughton (2009). Soft spaces, fuzzy boundaries and metagovernance: the new spatial planning in the Thames Gateway. </w:t>
      </w:r>
      <w:r w:rsidRPr="00C1650E">
        <w:rPr>
          <w:rFonts w:cs="Times New Roman"/>
          <w:i/>
          <w:iCs/>
          <w:sz w:val="16"/>
          <w:szCs w:val="16"/>
        </w:rPr>
        <w:t>Environment and Planning A</w:t>
      </w:r>
      <w:r w:rsidRPr="00C1650E">
        <w:rPr>
          <w:rFonts w:cs="Times New Roman"/>
          <w:sz w:val="16"/>
          <w:szCs w:val="16"/>
        </w:rPr>
        <w:t>, 41(3), 617–633. https://doi.org/10.1068/a40208</w:t>
      </w:r>
    </w:p>
    <w:p w14:paraId="7555F604" w14:textId="128CAB9B" w:rsidR="0068657E" w:rsidRPr="00C1650E" w:rsidRDefault="0068657E" w:rsidP="00C1650E">
      <w:pPr>
        <w:ind w:firstLine="0"/>
        <w:rPr>
          <w:rFonts w:cs="Times New Roman"/>
          <w:sz w:val="16"/>
          <w:szCs w:val="16"/>
        </w:rPr>
      </w:pPr>
      <w:r w:rsidRPr="00C1650E">
        <w:rPr>
          <w:rFonts w:cs="Times New Roman"/>
          <w:sz w:val="16"/>
          <w:szCs w:val="16"/>
        </w:rPr>
        <w:t xml:space="preserve">Allmendinger, P., Haughton, G., Knieling, J., &amp; Othengrafen F. (2015). </w:t>
      </w:r>
      <w:r w:rsidRPr="00C1650E">
        <w:rPr>
          <w:rFonts w:cs="Times New Roman"/>
          <w:i/>
          <w:iCs/>
          <w:sz w:val="16"/>
          <w:szCs w:val="16"/>
        </w:rPr>
        <w:t>Soft spaces: re-negotiating governance, boundaries and borders.</w:t>
      </w:r>
      <w:r w:rsidRPr="00C1650E">
        <w:rPr>
          <w:rFonts w:cs="Times New Roman"/>
          <w:sz w:val="16"/>
          <w:szCs w:val="16"/>
        </w:rPr>
        <w:t xml:space="preserve"> Routledge, London.</w:t>
      </w:r>
    </w:p>
    <w:sectPr w:rsidR="0068657E" w:rsidRPr="00C1650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ABBC" w14:textId="77777777" w:rsidR="002B749C" w:rsidRDefault="002B749C" w:rsidP="00A44200">
      <w:r>
        <w:separator/>
      </w:r>
    </w:p>
  </w:endnote>
  <w:endnote w:type="continuationSeparator" w:id="0">
    <w:p w14:paraId="2BC89317" w14:textId="77777777" w:rsidR="002B749C" w:rsidRDefault="002B749C" w:rsidP="00A4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AC54" w14:textId="77777777" w:rsidR="002B749C" w:rsidRDefault="002B749C" w:rsidP="00A44200">
      <w:r>
        <w:separator/>
      </w:r>
    </w:p>
  </w:footnote>
  <w:footnote w:type="continuationSeparator" w:id="0">
    <w:p w14:paraId="5C74DFEB" w14:textId="77777777" w:rsidR="002B749C" w:rsidRDefault="002B749C" w:rsidP="00A44200">
      <w:r>
        <w:continuationSeparator/>
      </w:r>
    </w:p>
  </w:footnote>
  <w:footnote w:id="1">
    <w:p w14:paraId="0FE29634" w14:textId="48A6A82C" w:rsidR="00A44200" w:rsidRPr="00A44200" w:rsidRDefault="00A44200">
      <w:pPr>
        <w:pStyle w:val="Testonotaapidipagina"/>
        <w:rPr>
          <w:lang w:val="en-US"/>
        </w:rPr>
      </w:pPr>
      <w:r>
        <w:rPr>
          <w:rStyle w:val="Rimandonotaapidipagina"/>
        </w:rPr>
        <w:footnoteRef/>
      </w:r>
      <w:r>
        <w:t xml:space="preserve"> </w:t>
      </w:r>
      <w:r w:rsidRPr="00A44200">
        <w:rPr>
          <w:lang w:val="en-US"/>
        </w:rPr>
        <w:t xml:space="preserve">Name Surname, University of </w:t>
      </w:r>
      <w:r>
        <w:rPr>
          <w:lang w:val="en-US"/>
        </w:rPr>
        <w:t>XXX</w:t>
      </w:r>
      <w:r w:rsidRPr="00A44200">
        <w:rPr>
          <w:lang w:val="en-US"/>
        </w:rPr>
        <w:t xml:space="preserve">, </w:t>
      </w:r>
      <w:r>
        <w:rPr>
          <w:lang w:val="en-US"/>
        </w:rPr>
        <w:t xml:space="preserve">mail: </w:t>
      </w:r>
      <w:hyperlink r:id="rId1" w:history="1">
        <w:r w:rsidRPr="004E3B74">
          <w:rPr>
            <w:rStyle w:val="Collegamentoipertestuale"/>
            <w:lang w:val="en-US"/>
          </w:rPr>
          <w:t>mail.surname@universitymail.xx</w:t>
        </w:r>
      </w:hyperlink>
      <w:r>
        <w:rPr>
          <w:lang w:val="en-US"/>
        </w:rPr>
        <w:t xml:space="preserve">; ORCID: 00000000000. Name Surname, </w:t>
      </w:r>
      <w:r w:rsidRPr="00A44200">
        <w:rPr>
          <w:lang w:val="en-US"/>
        </w:rPr>
        <w:t xml:space="preserve">University of </w:t>
      </w:r>
      <w:r>
        <w:rPr>
          <w:lang w:val="en-US"/>
        </w:rPr>
        <w:t>XXX</w:t>
      </w:r>
      <w:r w:rsidRPr="00A44200">
        <w:rPr>
          <w:lang w:val="en-US"/>
        </w:rPr>
        <w:t xml:space="preserve">, </w:t>
      </w:r>
      <w:r>
        <w:rPr>
          <w:lang w:val="en-US"/>
        </w:rPr>
        <w:t xml:space="preserve">mail: </w:t>
      </w:r>
      <w:hyperlink r:id="rId2" w:history="1">
        <w:r w:rsidRPr="004E3B74">
          <w:rPr>
            <w:rStyle w:val="Collegamentoipertestuale"/>
            <w:lang w:val="en-US"/>
          </w:rPr>
          <w:t>mail.surname@universitymail.xx</w:t>
        </w:r>
      </w:hyperlink>
      <w:r>
        <w:rPr>
          <w:lang w:val="en-US"/>
        </w:rPr>
        <w:t>; ORCID: 00000000000.</w:t>
      </w:r>
    </w:p>
  </w:footnote>
  <w:footnote w:id="2">
    <w:p w14:paraId="76BFC9BC" w14:textId="0C8661F4" w:rsidR="00303C96" w:rsidRPr="00BF4215" w:rsidRDefault="00303C96">
      <w:pPr>
        <w:pStyle w:val="Testonotaapidipagina"/>
        <w:rPr>
          <w:lang w:val="en-US"/>
        </w:rPr>
      </w:pPr>
      <w:r>
        <w:rPr>
          <w:rStyle w:val="Rimandonotaapidipagina"/>
        </w:rPr>
        <w:footnoteRef/>
      </w:r>
      <w:r>
        <w:t xml:space="preserve"> </w:t>
      </w:r>
      <w:r w:rsidR="00BF4215" w:rsidRPr="00BF4215">
        <w:t>Information on the contribution: attributions, declaration on the ethical procedures for data collection, on any funding or funded projects related to the research from which the paper originated.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C2B72"/>
    <w:multiLevelType w:val="hybridMultilevel"/>
    <w:tmpl w:val="B8262520"/>
    <w:lvl w:ilvl="0" w:tplc="46C66B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2B7732C"/>
    <w:multiLevelType w:val="hybridMultilevel"/>
    <w:tmpl w:val="19924508"/>
    <w:lvl w:ilvl="0" w:tplc="CFFC8F0C">
      <w:start w:val="1"/>
      <w:numFmt w:val="decimal"/>
      <w:pStyle w:val="Titolo1"/>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E0B4717"/>
    <w:multiLevelType w:val="hybridMultilevel"/>
    <w:tmpl w:val="4CB88796"/>
    <w:lvl w:ilvl="0" w:tplc="3AC049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41522994">
    <w:abstractNumId w:val="0"/>
  </w:num>
  <w:num w:numId="2" w16cid:durableId="1285892475">
    <w:abstractNumId w:val="2"/>
  </w:num>
  <w:num w:numId="3" w16cid:durableId="899367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57"/>
    <w:rsid w:val="00030E4D"/>
    <w:rsid w:val="0005266E"/>
    <w:rsid w:val="0006184B"/>
    <w:rsid w:val="000945FA"/>
    <w:rsid w:val="000D24F7"/>
    <w:rsid w:val="000D253B"/>
    <w:rsid w:val="00100B2D"/>
    <w:rsid w:val="00127C12"/>
    <w:rsid w:val="00144DFC"/>
    <w:rsid w:val="00160B4F"/>
    <w:rsid w:val="00162E3B"/>
    <w:rsid w:val="00166B47"/>
    <w:rsid w:val="001E11B2"/>
    <w:rsid w:val="001E6273"/>
    <w:rsid w:val="0022349A"/>
    <w:rsid w:val="002B749C"/>
    <w:rsid w:val="002E00A5"/>
    <w:rsid w:val="00303C96"/>
    <w:rsid w:val="003B0CE9"/>
    <w:rsid w:val="003D09EC"/>
    <w:rsid w:val="00400DE7"/>
    <w:rsid w:val="0044210A"/>
    <w:rsid w:val="00467D38"/>
    <w:rsid w:val="00495119"/>
    <w:rsid w:val="004A27C3"/>
    <w:rsid w:val="004F56E1"/>
    <w:rsid w:val="00507BEE"/>
    <w:rsid w:val="0051702B"/>
    <w:rsid w:val="00530CBE"/>
    <w:rsid w:val="00540213"/>
    <w:rsid w:val="00555A77"/>
    <w:rsid w:val="00567CF1"/>
    <w:rsid w:val="005F43D7"/>
    <w:rsid w:val="006119A8"/>
    <w:rsid w:val="00624527"/>
    <w:rsid w:val="00635A08"/>
    <w:rsid w:val="00672AA5"/>
    <w:rsid w:val="006859A3"/>
    <w:rsid w:val="00685A4A"/>
    <w:rsid w:val="0068657E"/>
    <w:rsid w:val="006A7B12"/>
    <w:rsid w:val="007562D0"/>
    <w:rsid w:val="00783FC2"/>
    <w:rsid w:val="00786265"/>
    <w:rsid w:val="007B2DCF"/>
    <w:rsid w:val="007E5F27"/>
    <w:rsid w:val="00852740"/>
    <w:rsid w:val="00875996"/>
    <w:rsid w:val="0089551C"/>
    <w:rsid w:val="008D3FAF"/>
    <w:rsid w:val="008D49A9"/>
    <w:rsid w:val="008E4633"/>
    <w:rsid w:val="00915DA6"/>
    <w:rsid w:val="00964680"/>
    <w:rsid w:val="00995F4F"/>
    <w:rsid w:val="009B714E"/>
    <w:rsid w:val="00A04207"/>
    <w:rsid w:val="00A11390"/>
    <w:rsid w:val="00A26345"/>
    <w:rsid w:val="00A30542"/>
    <w:rsid w:val="00A44200"/>
    <w:rsid w:val="00A56C92"/>
    <w:rsid w:val="00A75362"/>
    <w:rsid w:val="00AE5BBC"/>
    <w:rsid w:val="00B04A11"/>
    <w:rsid w:val="00B12957"/>
    <w:rsid w:val="00B24D5B"/>
    <w:rsid w:val="00B32CFC"/>
    <w:rsid w:val="00B711AB"/>
    <w:rsid w:val="00B863DF"/>
    <w:rsid w:val="00BF4215"/>
    <w:rsid w:val="00BF4327"/>
    <w:rsid w:val="00C1650E"/>
    <w:rsid w:val="00C4604A"/>
    <w:rsid w:val="00D36272"/>
    <w:rsid w:val="00D364A9"/>
    <w:rsid w:val="00D41361"/>
    <w:rsid w:val="00D804E0"/>
    <w:rsid w:val="00EB3F01"/>
    <w:rsid w:val="00EE0573"/>
    <w:rsid w:val="00EE0D82"/>
    <w:rsid w:val="00EF04A5"/>
    <w:rsid w:val="00EF1D1D"/>
    <w:rsid w:val="00EF1DEF"/>
    <w:rsid w:val="00F61B52"/>
    <w:rsid w:val="00F67A72"/>
    <w:rsid w:val="00F81DAA"/>
    <w:rsid w:val="00FD4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9BF2"/>
  <w15:chartTrackingRefBased/>
  <w15:docId w15:val="{1FFC0607-62E6-4925-90D4-E90527F7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527"/>
    <w:pPr>
      <w:spacing w:after="0" w:line="240" w:lineRule="auto"/>
      <w:ind w:firstLine="284"/>
      <w:jc w:val="both"/>
    </w:pPr>
    <w:rPr>
      <w:rFonts w:ascii="Times New Roman" w:hAnsi="Times New Roman"/>
      <w:sz w:val="24"/>
      <w:lang w:val="en-GB"/>
    </w:rPr>
  </w:style>
  <w:style w:type="paragraph" w:styleId="Titolo1">
    <w:name w:val="heading 1"/>
    <w:basedOn w:val="Paragrafoelenco"/>
    <w:next w:val="Normale"/>
    <w:link w:val="Titolo1Carattere"/>
    <w:uiPriority w:val="9"/>
    <w:qFormat/>
    <w:rsid w:val="00624527"/>
    <w:pPr>
      <w:numPr>
        <w:numId w:val="3"/>
      </w:numPr>
      <w:ind w:left="641" w:hanging="357"/>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55A77"/>
    <w:rPr>
      <w:sz w:val="16"/>
      <w:szCs w:val="16"/>
    </w:rPr>
  </w:style>
  <w:style w:type="paragraph" w:styleId="Testocommento">
    <w:name w:val="annotation text"/>
    <w:basedOn w:val="Normale"/>
    <w:link w:val="TestocommentoCarattere"/>
    <w:uiPriority w:val="99"/>
    <w:unhideWhenUsed/>
    <w:rsid w:val="00555A77"/>
    <w:rPr>
      <w:sz w:val="20"/>
      <w:szCs w:val="20"/>
    </w:rPr>
  </w:style>
  <w:style w:type="character" w:customStyle="1" w:styleId="TestocommentoCarattere">
    <w:name w:val="Testo commento Carattere"/>
    <w:basedOn w:val="Carpredefinitoparagrafo"/>
    <w:link w:val="Testocommento"/>
    <w:uiPriority w:val="99"/>
    <w:rsid w:val="00555A77"/>
    <w:rPr>
      <w:sz w:val="20"/>
      <w:szCs w:val="20"/>
    </w:rPr>
  </w:style>
  <w:style w:type="character" w:styleId="Collegamentoipertestuale">
    <w:name w:val="Hyperlink"/>
    <w:basedOn w:val="Carpredefinitoparagrafo"/>
    <w:uiPriority w:val="99"/>
    <w:unhideWhenUsed/>
    <w:rsid w:val="00A56C92"/>
    <w:rPr>
      <w:color w:val="0563C1" w:themeColor="hyperlink"/>
      <w:u w:val="single"/>
    </w:rPr>
  </w:style>
  <w:style w:type="paragraph" w:styleId="Paragrafoelenco">
    <w:name w:val="List Paragraph"/>
    <w:basedOn w:val="Normale"/>
    <w:uiPriority w:val="34"/>
    <w:qFormat/>
    <w:rsid w:val="00635A08"/>
    <w:pPr>
      <w:ind w:left="720"/>
      <w:contextualSpacing/>
    </w:pPr>
  </w:style>
  <w:style w:type="character" w:styleId="Collegamentovisitato">
    <w:name w:val="FollowedHyperlink"/>
    <w:basedOn w:val="Carpredefinitoparagrafo"/>
    <w:uiPriority w:val="99"/>
    <w:semiHidden/>
    <w:unhideWhenUsed/>
    <w:rsid w:val="00EF1D1D"/>
    <w:rPr>
      <w:color w:val="954F72" w:themeColor="followedHyperlink"/>
      <w:u w:val="single"/>
    </w:rPr>
  </w:style>
  <w:style w:type="character" w:styleId="Menzionenonrisolta">
    <w:name w:val="Unresolved Mention"/>
    <w:basedOn w:val="Carpredefinitoparagrafo"/>
    <w:uiPriority w:val="99"/>
    <w:semiHidden/>
    <w:unhideWhenUsed/>
    <w:rsid w:val="00EF1D1D"/>
    <w:rPr>
      <w:color w:val="605E5C"/>
      <w:shd w:val="clear" w:color="auto" w:fill="E1DFDD"/>
    </w:rPr>
  </w:style>
  <w:style w:type="paragraph" w:styleId="Titolo">
    <w:name w:val="Title"/>
    <w:aliases w:val="PaperTitle"/>
    <w:basedOn w:val="Normale"/>
    <w:next w:val="Normale"/>
    <w:link w:val="TitoloCarattere"/>
    <w:uiPriority w:val="10"/>
    <w:qFormat/>
    <w:rsid w:val="00624527"/>
    <w:pPr>
      <w:jc w:val="center"/>
    </w:pPr>
    <w:rPr>
      <w:rFonts w:cs="Times New Roman"/>
      <w:b/>
      <w:bCs/>
      <w:sz w:val="32"/>
      <w:szCs w:val="32"/>
    </w:rPr>
  </w:style>
  <w:style w:type="character" w:customStyle="1" w:styleId="TitoloCarattere">
    <w:name w:val="Titolo Carattere"/>
    <w:aliases w:val="PaperTitle Carattere"/>
    <w:basedOn w:val="Carpredefinitoparagrafo"/>
    <w:link w:val="Titolo"/>
    <w:uiPriority w:val="10"/>
    <w:rsid w:val="00624527"/>
    <w:rPr>
      <w:rFonts w:ascii="Times New Roman" w:hAnsi="Times New Roman" w:cs="Times New Roman"/>
      <w:b/>
      <w:bCs/>
      <w:sz w:val="32"/>
      <w:szCs w:val="32"/>
      <w:lang w:val="en-GB"/>
    </w:rPr>
  </w:style>
  <w:style w:type="character" w:customStyle="1" w:styleId="Titolo1Carattere">
    <w:name w:val="Titolo 1 Carattere"/>
    <w:basedOn w:val="Carpredefinitoparagrafo"/>
    <w:link w:val="Titolo1"/>
    <w:uiPriority w:val="9"/>
    <w:rsid w:val="00624527"/>
    <w:rPr>
      <w:rFonts w:ascii="Times New Roman" w:hAnsi="Times New Roman"/>
      <w:b/>
      <w:bCs/>
      <w:sz w:val="24"/>
      <w:lang w:val="en-GB"/>
    </w:rPr>
  </w:style>
  <w:style w:type="paragraph" w:styleId="Testonotaapidipagina">
    <w:name w:val="footnote text"/>
    <w:basedOn w:val="Normale"/>
    <w:link w:val="TestonotaapidipaginaCarattere"/>
    <w:uiPriority w:val="99"/>
    <w:semiHidden/>
    <w:unhideWhenUsed/>
    <w:rsid w:val="00A44200"/>
    <w:rPr>
      <w:sz w:val="20"/>
      <w:szCs w:val="20"/>
    </w:rPr>
  </w:style>
  <w:style w:type="character" w:customStyle="1" w:styleId="TestonotaapidipaginaCarattere">
    <w:name w:val="Testo nota a piè di pagina Carattere"/>
    <w:basedOn w:val="Carpredefinitoparagrafo"/>
    <w:link w:val="Testonotaapidipagina"/>
    <w:uiPriority w:val="99"/>
    <w:semiHidden/>
    <w:rsid w:val="00A44200"/>
    <w:rPr>
      <w:rFonts w:ascii="Times New Roman" w:hAnsi="Times New Roman"/>
      <w:sz w:val="20"/>
      <w:szCs w:val="20"/>
      <w:lang w:val="en-GB"/>
    </w:rPr>
  </w:style>
  <w:style w:type="character" w:styleId="Rimandonotaapidipagina">
    <w:name w:val="footnote reference"/>
    <w:basedOn w:val="Carpredefinitoparagrafo"/>
    <w:uiPriority w:val="99"/>
    <w:semiHidden/>
    <w:unhideWhenUsed/>
    <w:rsid w:val="00A44200"/>
    <w:rPr>
      <w:vertAlign w:val="superscript"/>
    </w:rPr>
  </w:style>
  <w:style w:type="paragraph" w:styleId="Didascalia">
    <w:name w:val="caption"/>
    <w:basedOn w:val="Normale"/>
    <w:next w:val="Normale"/>
    <w:uiPriority w:val="35"/>
    <w:unhideWhenUsed/>
    <w:qFormat/>
    <w:rsid w:val="00A4420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ail.surname@universitymail.xx" TargetMode="External"/><Relationship Id="rId1" Type="http://schemas.openxmlformats.org/officeDocument/2006/relationships/hyperlink" Target="mailto:mail.surname@universitymail.x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F6E8D-359E-6D40-B3E6-696524B1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3159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CARMINE MARIA SALVATORE URCIUOLI</cp:lastModifiedBy>
  <cp:revision>5</cp:revision>
  <cp:lastPrinted>2022-06-08T15:51:00Z</cp:lastPrinted>
  <dcterms:created xsi:type="dcterms:W3CDTF">2022-07-18T12:07:00Z</dcterms:created>
  <dcterms:modified xsi:type="dcterms:W3CDTF">2022-09-02T13:24:00Z</dcterms:modified>
</cp:coreProperties>
</file>